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错那市</w:t>
      </w:r>
      <w:r>
        <w:rPr>
          <w:rFonts w:hint="eastAsia" w:ascii="方正小标宋简体" w:hAnsi="方正小标宋简体" w:eastAsia="方正小标宋简体" w:cs="方正小标宋简体"/>
          <w:sz w:val="44"/>
          <w:szCs w:val="44"/>
        </w:rPr>
        <w:t>农业农村局行政执法服务指南</w:t>
      </w:r>
    </w:p>
    <w:p>
      <w:pPr>
        <w:keepNext w:val="0"/>
        <w:keepLines w:val="0"/>
        <w:pageBreakBefore w:val="0"/>
        <w:widowControl w:val="0"/>
        <w:kinsoku/>
        <w:wordWrap/>
        <w:overflowPunct/>
        <w:topLinePunct w:val="0"/>
        <w:autoSpaceDE/>
        <w:autoSpaceDN/>
        <w:bidi w:val="0"/>
        <w:adjustRightInd/>
        <w:snapToGrid/>
        <w:spacing w:line="576" w:lineRule="exact"/>
        <w:ind w:leftChars="0"/>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执法职能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负责农作物种子品种生产、加工、经营及使用的管理，依法查处具有合法资质种子经营商制售假冒伪劣种子行为，维护品种选育者、种子生产者、经营者、使用者的合法权益，提高种子质量水平，推动种子产业化，促进种植业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2、负责具有合法资质经营商农药的生产、销售的检查，依法查处制售假冒伪劣农药行为，维护农药生产者、经营者、使用者的合法权益，推动种植业发展。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3、负责本县辖区内肥料的生产、经营中登记证的监督管理。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承担着县级兽医行政管理职责能，其主要职能是：贯彻执行动物卫生方面的法律法规、方针政策、规划和计划；拟定本地重大动物疫病防治规划和计划；监督和管理动物防疫、检疫及防疫监督工作；负责兽医医政、兽药药政和动物产品安全管理工作；负责实施官方兽医制度和执业兽医制度；负责动物病原微生物实验室生物安全管理；依法对所属的兽医行政执法机构、兽医技术支持机构、乡镇动物防疫站及村级协防员进行监督指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二、执法科室及联系方式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执法科室：</w:t>
      </w:r>
      <w:r>
        <w:rPr>
          <w:rFonts w:hint="eastAsia" w:ascii="方正仿宋_GB2312" w:hAnsi="方正仿宋_GB2312" w:eastAsia="方正仿宋_GB2312" w:cs="方正仿宋_GB2312"/>
          <w:sz w:val="32"/>
          <w:szCs w:val="32"/>
          <w:lang w:eastAsia="zh-CN"/>
        </w:rPr>
        <w:t>错那市农业农村局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lang w:val="en-US" w:eastAsia="zh-CN"/>
        </w:rPr>
        <w:t>7302263</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地址：</w:t>
      </w:r>
      <w:r>
        <w:rPr>
          <w:rFonts w:hint="eastAsia" w:ascii="方正仿宋_GB2312" w:hAnsi="方正仿宋_GB2312" w:eastAsia="方正仿宋_GB2312" w:cs="方正仿宋_GB2312"/>
          <w:sz w:val="32"/>
          <w:szCs w:val="32"/>
          <w:lang w:eastAsia="zh-CN"/>
        </w:rPr>
        <w:t>错那市夏日路</w:t>
      </w:r>
      <w:r>
        <w:rPr>
          <w:rFonts w:hint="eastAsia" w:ascii="方正仿宋_GB2312" w:hAnsi="方正仿宋_GB2312" w:eastAsia="方正仿宋_GB2312" w:cs="方正仿宋_GB2312"/>
          <w:sz w:val="32"/>
          <w:szCs w:val="32"/>
          <w:lang w:val="en-US" w:eastAsia="zh-CN"/>
        </w:rPr>
        <w:t>2号</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Chars="0" w:firstLine="640" w:firstLineChars="200"/>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服务承诺</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农业综合执法人员工作职</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学习、宣传、贯彻农业法律法规，提高法律意识。</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按照有关法律法规的规定，依法对农资生产经营企业（门店）实施监督检查。</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根据执法检查情况，及时指出企业（门店）生产经营中存在的问题，并提出整改和处理意见。</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依据《</w:t>
      </w:r>
      <w:r>
        <w:rPr>
          <w:rFonts w:hint="eastAsia" w:ascii="方正仿宋_GB2312" w:hAnsi="方正仿宋_GB2312" w:eastAsia="方正仿宋_GB2312" w:cs="方正仿宋_GB2312"/>
          <w:sz w:val="32"/>
          <w:szCs w:val="32"/>
          <w:lang w:eastAsia="zh-CN"/>
        </w:rPr>
        <w:t>中华人民共和国</w:t>
      </w:r>
      <w:r>
        <w:rPr>
          <w:rFonts w:hint="eastAsia" w:ascii="方正仿宋_GB2312" w:hAnsi="方正仿宋_GB2312" w:eastAsia="方正仿宋_GB2312" w:cs="方正仿宋_GB2312"/>
          <w:sz w:val="32"/>
          <w:szCs w:val="32"/>
        </w:rPr>
        <w:t>行政处罚法》、《农业行政处罚程序规定》和有关实体法的规定，对涉嫌违法、违规农资案件进行调查处理。</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每次农业行政执法检查任务完成后汇报检查情况，对领导下达的任务及时处理并按照有关规定及时上报。</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负责农业综合执法信息材料的汇总、整理、分析和报送工作。</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开展法律政策咨询，为群众及管理相对人做好指导服务工作。</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按时完成领导交办的其他工作任务。</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农业综合执法人员“八必须”</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必须依照法律法规和政策执行公务。</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必须忠于职责、钻研法律、熟悉业务、勤奋工作、尽职尽责。</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必须文明执法，言行合法。</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必须公正廉洁，遵守职业道德，努力为人民服务。</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必须遵纪守法，保守国家秘密和工作秘密。</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必须依法行政，严格执法，严格办案程序。</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必须严格服从上级的行政命令、指挥和领导。</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执法人员执行公务时必须出示执法证件。</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投诉举报受理制度</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为加强对投诉举报事项的受理和管理，制定本制度。</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农业行政综合执法机构应当畅通投诉举报渠道，向社会公布投诉举报通讯地址、电话、电子邮箱等。</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理投诉举报工作人员行为规范：（一）保守秘密、恪尽职守、廉洁奉公、文明礼貌、接受监督；（二）不得私自摘抄、复制、扣押、销毁投诉举报材料，严禁泄露投诉举报人的姓名、单位、住址等信息；（三）与投诉举报事项有利害关系的，应当主动回避。</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理投诉举报工作人员职责：（一）负责投诉举报信息的如实记载，并对受理的投诉举报事项提出拟办意见，向分管领导或者主要领导报告；（二）负责向投诉举报人宣传有关法律、法规和规章；（三）负责建立和管理投诉举报资料档案；（四）负责投诉举报工作的其他有关事宜。</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诉举报事项办理时限：（一）属本机构管辖的投诉举报事项5个工作日内完成初步调查，不属于本机构管辖的2个工作日内移送相关部门，并在5个工作日内向交办部门和投诉举报人进行反馈。（二）初步调查有违法行为需要立案的，按照《农业行政处罚程序规定》进行办理，案件办结后将结果告知交办部门和投诉举报人。五、行政相对人依法享有的权利和义务依据《</w:t>
      </w:r>
      <w:r>
        <w:rPr>
          <w:rFonts w:hint="eastAsia" w:ascii="方正仿宋_GB2312" w:hAnsi="方正仿宋_GB2312" w:eastAsia="方正仿宋_GB2312" w:cs="方正仿宋_GB2312"/>
          <w:sz w:val="32"/>
          <w:szCs w:val="32"/>
          <w:lang w:eastAsia="zh-CN"/>
        </w:rPr>
        <w:t>中华人民共和国</w:t>
      </w:r>
      <w:r>
        <w:rPr>
          <w:rFonts w:hint="eastAsia" w:ascii="方正仿宋_GB2312" w:hAnsi="方正仿宋_GB2312" w:eastAsia="方正仿宋_GB2312" w:cs="方正仿宋_GB2312"/>
          <w:sz w:val="32"/>
          <w:szCs w:val="32"/>
        </w:rPr>
        <w:t>行政处罚法》、《</w:t>
      </w:r>
      <w:r>
        <w:rPr>
          <w:rFonts w:hint="eastAsia" w:ascii="方正仿宋_GB2312" w:hAnsi="方正仿宋_GB2312" w:eastAsia="方正仿宋_GB2312" w:cs="方正仿宋_GB2312"/>
          <w:sz w:val="32"/>
          <w:szCs w:val="32"/>
          <w:lang w:eastAsia="zh-CN"/>
        </w:rPr>
        <w:t>中华人民共和国</w:t>
      </w:r>
      <w:r>
        <w:rPr>
          <w:rFonts w:hint="eastAsia" w:ascii="方正仿宋_GB2312" w:hAnsi="方正仿宋_GB2312" w:eastAsia="方正仿宋_GB2312" w:cs="方正仿宋_GB2312"/>
          <w:sz w:val="32"/>
          <w:szCs w:val="32"/>
        </w:rPr>
        <w:t>行政复议法》、《</w:t>
      </w:r>
      <w:r>
        <w:rPr>
          <w:rFonts w:hint="eastAsia" w:ascii="方正仿宋_GB2312" w:hAnsi="方正仿宋_GB2312" w:eastAsia="方正仿宋_GB2312" w:cs="方正仿宋_GB2312"/>
          <w:sz w:val="32"/>
          <w:szCs w:val="32"/>
          <w:lang w:eastAsia="zh-CN"/>
        </w:rPr>
        <w:t>中华人民共和国</w:t>
      </w:r>
      <w:r>
        <w:rPr>
          <w:rFonts w:hint="eastAsia" w:ascii="方正仿宋_GB2312" w:hAnsi="方正仿宋_GB2312" w:eastAsia="方正仿宋_GB2312" w:cs="方正仿宋_GB2312"/>
          <w:sz w:val="32"/>
          <w:szCs w:val="32"/>
        </w:rPr>
        <w:t>国家赔偿法》等法律规定，行政相对人依法享有以下权利和义务：</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Chars="0" w:firstLine="642"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权利</w:t>
      </w:r>
      <w:r>
        <w:rPr>
          <w:rFonts w:hint="eastAsia" w:ascii="方正仿宋_GB2312" w:hAnsi="方正仿宋_GB2312" w:eastAsia="方正仿宋_GB2312" w:cs="方正仿宋_GB2312"/>
          <w:b/>
          <w:bCs/>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知情权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行政机关在作出行政处罚决定之前，应当告知当事人作出行政处罚决定的事实，理由及依据，并告知当事人依法享有的权利。</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陈述和申辩权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当事人在规定的期限内有权进行陈述和申辩。行政机关必须充分听取当事人的意见，对当事人提出的事实，理由和证据后，应当进行复核。行政机关不得因当事人申辩而加重处罚。</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要求举行听证权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行政机关作出责令停产停业、吊销许可证或者执照、较大数额罚款等行政决定之前，应当告知当事人在规定的期限内有要求举行听证的权利。</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申请复议或提起行政诉讼权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被处罚人认为行政机关在给予自己处罚的过程中，有违反法律、法规或者超越法律、法规范围行为的，有权申请复议，请求变更或撤销违法处罚决定，也可以直接向人民法院提起行政诉讼。复议申请或提起行政诉讼必须在规定时间内提出。</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请求赔偿权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行政机关及行政执法人员违法实施行政处罚、执法行为不规范给当事人造成财产损害的，被处罚人有权申请获得赔偿。</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申请延期或分期缴纳罚款权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当事人确有经济困难，需要延期或分期缴纳罚款的，经当事人申请和行</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申诉或者检举权</w:t>
      </w:r>
      <w:r>
        <w:rPr>
          <w:rFonts w:hint="eastAsia" w:ascii="方正仿宋_GB2312" w:hAnsi="方正仿宋_GB2312" w:eastAsia="方正仿宋_GB2312" w:cs="方正仿宋_GB2312"/>
          <w:sz w:val="32"/>
          <w:szCs w:val="32"/>
          <w:lang w:eastAsia="zh-CN"/>
        </w:rPr>
        <w:t>：</w:t>
      </w:r>
      <w:bookmarkStart w:id="0" w:name="_GoBack"/>
      <w:bookmarkEnd w:id="0"/>
      <w:r>
        <w:rPr>
          <w:rFonts w:hint="eastAsia" w:ascii="方正仿宋_GB2312" w:hAnsi="方正仿宋_GB2312" w:eastAsia="方正仿宋_GB2312" w:cs="方正仿宋_GB2312"/>
          <w:sz w:val="32"/>
          <w:szCs w:val="32"/>
        </w:rPr>
        <w:t>行政机关、公民、法人或者其他组织对作出的行政处罚，在规定的期限内，当事人有申诉权或者检举权；行政机关应当认真核查，发现行政处罚有错误的，应当主动纠正。</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2"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义务</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服从行政管理的义务</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协助公务的义务</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维护公益的义务</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接受行政监督的义务</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提供真实信息的义务</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遵守法定程序的义务六、农业行政处罚回避制度</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回避制度是指农业行政执法人员，按照有关规定，不参加与本人有直接关系或者其他利害关系的案件处理的情形。2、农业行政执法人员在履行职责时，有下列情形之一的，应当回避：（一）是本案当事人或与当事人有近亲属关系的；（二）与本案有利害关系的；（三）与本案当事人有其他关系，可能影响对案件公正处理的；（四）其他法律法规规定应当回避的。3、符合回避条件的农业执法人员应当主动提出回避申请，当事人也可以提出回避申请。申请回避的方式可以是口头申请，也可以是书面申请，用口头方式申请的，应当予以记录，并经申请人签字确认。4、被申请回避的农业执法人员在回避决定做出前，应当暂停参与本案的工作；回避决定做出后，应当回避的执法人员应当及时将所承办的案件转交给新确定的承办人员。5、对当事人及有关农业执法人员提出的回避申请，应当在3日内以书面形式作出决定。6、农业行政执法人员隐瞒回避情形的造成行政案件办理错误或不良影响的，按照有关规定追究其行政责任和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错那市农业农村局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2025年11月24日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905C5"/>
    <w:multiLevelType w:val="singleLevel"/>
    <w:tmpl w:val="950905C5"/>
    <w:lvl w:ilvl="0" w:tentative="0">
      <w:start w:val="1"/>
      <w:numFmt w:val="chineseCounting"/>
      <w:suff w:val="nothing"/>
      <w:lvlText w:val="%1、"/>
      <w:lvlJc w:val="left"/>
      <w:rPr>
        <w:rFonts w:hint="eastAsia"/>
      </w:rPr>
    </w:lvl>
  </w:abstractNum>
  <w:abstractNum w:abstractNumId="1">
    <w:nsid w:val="A12B421F"/>
    <w:multiLevelType w:val="singleLevel"/>
    <w:tmpl w:val="A12B421F"/>
    <w:lvl w:ilvl="0" w:tentative="0">
      <w:start w:val="3"/>
      <w:numFmt w:val="chineseCounting"/>
      <w:suff w:val="nothing"/>
      <w:lvlText w:val="%1、"/>
      <w:lvlJc w:val="left"/>
      <w:rPr>
        <w:rFonts w:hint="eastAsia"/>
      </w:rPr>
    </w:lvl>
  </w:abstractNum>
  <w:abstractNum w:abstractNumId="2">
    <w:nsid w:val="A82BBB2E"/>
    <w:multiLevelType w:val="singleLevel"/>
    <w:tmpl w:val="A82BBB2E"/>
    <w:lvl w:ilvl="0" w:tentative="0">
      <w:start w:val="1"/>
      <w:numFmt w:val="chineseCounting"/>
      <w:suff w:val="nothing"/>
      <w:lvlText w:val="（%1）"/>
      <w:lvlJc w:val="left"/>
      <w:rPr>
        <w:rFonts w:hint="eastAsia"/>
      </w:rPr>
    </w:lvl>
  </w:abstractNum>
  <w:abstractNum w:abstractNumId="3">
    <w:nsid w:val="A870268A"/>
    <w:multiLevelType w:val="singleLevel"/>
    <w:tmpl w:val="A870268A"/>
    <w:lvl w:ilvl="0" w:tentative="0">
      <w:start w:val="1"/>
      <w:numFmt w:val="decimal"/>
      <w:suff w:val="nothing"/>
      <w:lvlText w:val="%1、"/>
      <w:lvlJc w:val="left"/>
    </w:lvl>
  </w:abstractNum>
  <w:abstractNum w:abstractNumId="4">
    <w:nsid w:val="01BFCD63"/>
    <w:multiLevelType w:val="singleLevel"/>
    <w:tmpl w:val="01BFCD63"/>
    <w:lvl w:ilvl="0" w:tentative="0">
      <w:start w:val="1"/>
      <w:numFmt w:val="chineseCounting"/>
      <w:suff w:val="nothing"/>
      <w:lvlText w:val="（%1）"/>
      <w:lvlJc w:val="left"/>
      <w:rPr>
        <w:rFonts w:hint="eastAsia"/>
      </w:rPr>
    </w:lvl>
  </w:abstractNum>
  <w:abstractNum w:abstractNumId="5">
    <w:nsid w:val="14BF1C02"/>
    <w:multiLevelType w:val="singleLevel"/>
    <w:tmpl w:val="14BF1C02"/>
    <w:lvl w:ilvl="0" w:tentative="0">
      <w:start w:val="1"/>
      <w:numFmt w:val="decimal"/>
      <w:suff w:val="nothing"/>
      <w:lvlText w:val="%1、"/>
      <w:lvlJc w:val="left"/>
    </w:lvl>
  </w:abstractNum>
  <w:abstractNum w:abstractNumId="6">
    <w:nsid w:val="295D56A3"/>
    <w:multiLevelType w:val="singleLevel"/>
    <w:tmpl w:val="295D56A3"/>
    <w:lvl w:ilvl="0" w:tentative="0">
      <w:start w:val="1"/>
      <w:numFmt w:val="decimal"/>
      <w:suff w:val="nothing"/>
      <w:lvlText w:val="%1、"/>
      <w:lvlJc w:val="left"/>
    </w:lvl>
  </w:abstractNum>
  <w:abstractNum w:abstractNumId="7">
    <w:nsid w:val="3869093F"/>
    <w:multiLevelType w:val="singleLevel"/>
    <w:tmpl w:val="3869093F"/>
    <w:lvl w:ilvl="0" w:tentative="0">
      <w:start w:val="1"/>
      <w:numFmt w:val="decimal"/>
      <w:suff w:val="nothing"/>
      <w:lvlText w:val="%1、"/>
      <w:lvlJc w:val="left"/>
    </w:lvl>
  </w:abstractNum>
  <w:num w:numId="1">
    <w:abstractNumId w:val="1"/>
  </w:num>
  <w:num w:numId="2">
    <w:abstractNumId w:val="3"/>
  </w:num>
  <w:num w:numId="3">
    <w:abstractNumId w:val="7"/>
  </w:num>
  <w:num w:numId="4">
    <w:abstractNumId w:val="5"/>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5651D"/>
    <w:rsid w:val="11ED22F1"/>
    <w:rsid w:val="6B0B152C"/>
    <w:rsid w:val="7DDD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2025-11-24T17:39:00Z</dcterms:created>
  <dc:creator>Administrator</dc:creator>
  <cp:lastModifiedBy>牧马人</cp:lastModifiedBy>
  <dcterms:modified xsi:type="dcterms:W3CDTF">2025-11-25T19:12:49Z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eyJoZGlkIjoiN2RkYTEyZWVmOTI2NzBjMzhlMDdlY2VjOTJhM2I2NWEiLCJ1c2VySWQiOiI2MjAyOTkzMzgifQ==</vt:lpwstr>
  </property>
  <property fmtid="{D5CDD505-2E9C-101B-9397-08002B2CF9AE}" pid="4" name="ICV">
    <vt:lpwstr>4F7A0D3F18DB4E85A4031D2E2CCDDDE0_12</vt:lpwstr>
  </property>
</Properties>
</file>