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440" w:firstLineChars="1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错那市</w:t>
      </w:r>
      <w:r>
        <w:rPr>
          <w:rFonts w:hint="eastAsia" w:ascii="方正小标宋简体" w:hAnsi="方正小标宋简体" w:eastAsia="方正小标宋简体" w:cs="方正小标宋简体"/>
          <w:sz w:val="44"/>
          <w:szCs w:val="44"/>
        </w:rPr>
        <w:t>住房和城乡建设局（城市管理局）</w:t>
      </w:r>
    </w:p>
    <w:p>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行政执法信息公示公开</w:t>
      </w:r>
    </w:p>
    <w:p>
      <w:pPr>
        <w:keepNext w:val="0"/>
        <w:keepLines w:val="0"/>
        <w:pageBreakBefore w:val="0"/>
        <w:widowControl w:val="0"/>
        <w:kinsoku/>
        <w:wordWrap/>
        <w:overflowPunct/>
        <w:topLinePunct w:val="0"/>
        <w:autoSpaceDE/>
        <w:autoSpaceDN/>
        <w:bidi w:val="0"/>
        <w:adjustRightInd/>
        <w:snapToGrid/>
        <w:spacing w:line="576" w:lineRule="exact"/>
        <w:ind w:firstLine="1320" w:firstLineChars="300"/>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规范行政执法主体资格管理，推进行政执法机核识能法定化，确保行政执法机关依法履职，维护住房城乡建设与城市管理领域正常秩序。根据《中华人民共和国行政处罚法》《中华人民共和国行政许可法》《中华人民共和国城乡规划法》《城市管理执法办法》等法律法规规定，深入贯彻落实《国务院办公厅关于全面推进行政执法公示制度执法全过程记录制度重大执法决定法制审核制度的指导意见》的相关要求，现将本</w:t>
      </w:r>
      <w:r>
        <w:rPr>
          <w:rFonts w:hint="eastAsia" w:ascii="方正仿宋_GB2312" w:hAnsi="方正仿宋_GB2312" w:eastAsia="方正仿宋_GB2312" w:cs="方正仿宋_GB2312"/>
          <w:sz w:val="32"/>
          <w:szCs w:val="32"/>
          <w:lang w:val="en-US" w:eastAsia="zh-CN"/>
        </w:rPr>
        <w:t>市</w:t>
      </w:r>
      <w:r>
        <w:rPr>
          <w:rFonts w:hint="eastAsia" w:ascii="方正仿宋_GB2312" w:hAnsi="方正仿宋_GB2312" w:eastAsia="方正仿宋_GB2312" w:cs="方正仿宋_GB2312"/>
          <w:sz w:val="32"/>
          <w:szCs w:val="32"/>
        </w:rPr>
        <w:t>住房和城乡建设局（城市管理局）执法信息予以公示公开，敬请社会</w:t>
      </w:r>
      <w:r>
        <w:rPr>
          <w:rFonts w:hint="eastAsia" w:ascii="方正仿宋_GB2312" w:hAnsi="方正仿宋_GB2312" w:eastAsia="方正仿宋_GB2312" w:cs="方正仿宋_GB2312"/>
          <w:sz w:val="32"/>
          <w:szCs w:val="32"/>
          <w:lang w:val="en-US" w:eastAsia="zh-CN"/>
        </w:rPr>
        <w:t>各界</w:t>
      </w:r>
      <w:r>
        <w:rPr>
          <w:rFonts w:hint="eastAsia" w:ascii="方正仿宋_GB2312" w:hAnsi="方正仿宋_GB2312" w:eastAsia="方正仿宋_GB2312" w:cs="方正仿宋_GB2312"/>
          <w:sz w:val="32"/>
          <w:szCs w:val="32"/>
        </w:rPr>
        <w:t>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监督热线：</w:t>
      </w:r>
      <w:r>
        <w:rPr>
          <w:rFonts w:hint="eastAsia" w:ascii="仿宋" w:hAnsi="仿宋" w:eastAsia="仿宋" w:cs="仿宋"/>
          <w:sz w:val="32"/>
          <w:szCs w:val="32"/>
        </w:rPr>
        <w:t>0893-73</w:t>
      </w:r>
      <w:r>
        <w:rPr>
          <w:rFonts w:hint="eastAsia" w:ascii="仿宋" w:hAnsi="仿宋" w:eastAsia="仿宋" w:cs="仿宋"/>
          <w:sz w:val="32"/>
          <w:szCs w:val="32"/>
          <w:lang w:val="en-US" w:eastAsia="zh-CN"/>
        </w:rPr>
        <w:t>02858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通讯地址：</w:t>
      </w:r>
      <w:r>
        <w:rPr>
          <w:rFonts w:hint="eastAsia" w:ascii="方正仿宋_GB2312" w:hAnsi="方正仿宋_GB2312" w:eastAsia="方正仿宋_GB2312" w:cs="方正仿宋_GB2312"/>
          <w:sz w:val="32"/>
          <w:szCs w:val="32"/>
          <w:lang w:val="en-US" w:eastAsia="zh-CN"/>
        </w:rPr>
        <w:t>错那市</w:t>
      </w:r>
      <w:r>
        <w:rPr>
          <w:rFonts w:hint="eastAsia" w:ascii="方正仿宋_GB2312" w:hAnsi="方正仿宋_GB2312" w:eastAsia="方正仿宋_GB2312" w:cs="方正仿宋_GB2312"/>
          <w:sz w:val="32"/>
          <w:szCs w:val="32"/>
        </w:rPr>
        <w:t>住房和城乡建设局（城市管理局</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邮政编码：</w:t>
      </w:r>
      <w:r>
        <w:rPr>
          <w:rFonts w:hint="eastAsia" w:ascii="仿宋" w:hAnsi="仿宋" w:eastAsia="仿宋" w:cs="仿宋"/>
          <w:sz w:val="32"/>
          <w:szCs w:val="32"/>
          <w:lang w:val="en-US" w:eastAsia="zh-CN"/>
        </w:rPr>
        <w:t>856700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640" w:firstLineChars="6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执法公示公开</w:t>
      </w:r>
      <w:r>
        <w:rPr>
          <w:rFonts w:hint="eastAsia" w:ascii="方正小标宋简体" w:hAnsi="方正小标宋简体" w:eastAsia="方正小标宋简体" w:cs="方正小标宋简体"/>
          <w:sz w:val="44"/>
          <w:szCs w:val="44"/>
          <w:lang w:val="en-US" w:eastAsia="zh-CN"/>
        </w:rPr>
        <w:t>内容</w:t>
      </w:r>
    </w:p>
    <w:p>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住房和城乡建设局（城市管理局）执法规范性文件：《中华人民共和国行政处罚法》《建筑工程安全生产管理办法》《城市市容和环境卫生管理条例》《西藏自治区建筑市场信用管理办法》《山南市城市建设管理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一、执法主体及人员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val="en-US" w:eastAsia="zh-CN"/>
        </w:rPr>
        <w:t>1.</w:t>
      </w:r>
      <w:r>
        <w:rPr>
          <w:rFonts w:hint="eastAsia" w:ascii="方正仿宋_GB2312" w:hAnsi="方正仿宋_GB2312" w:eastAsia="方正仿宋_GB2312" w:cs="方正仿宋_GB2312"/>
          <w:sz w:val="32"/>
          <w:szCs w:val="32"/>
          <w:lang w:eastAsia="zh-CN"/>
        </w:rPr>
        <w:t>执法主体：</w:t>
      </w:r>
      <w:r>
        <w:rPr>
          <w:rFonts w:hint="eastAsia" w:ascii="方正仿宋_GB2312" w:hAnsi="方正仿宋_GB2312" w:eastAsia="方正仿宋_GB2312" w:cs="方正仿宋_GB2312"/>
          <w:sz w:val="32"/>
          <w:szCs w:val="32"/>
          <w:lang w:val="en-US" w:eastAsia="zh-CN"/>
        </w:rPr>
        <w:t>错那市</w:t>
      </w:r>
      <w:r>
        <w:rPr>
          <w:rFonts w:hint="eastAsia" w:ascii="方正仿宋_GB2312" w:hAnsi="方正仿宋_GB2312" w:eastAsia="方正仿宋_GB2312" w:cs="方正仿宋_GB2312"/>
          <w:sz w:val="32"/>
          <w:szCs w:val="32"/>
          <w:lang w:eastAsia="zh-CN"/>
        </w:rPr>
        <w:t>住房和城乡建设局（城市管理局）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 w:hAnsi="仿宋" w:eastAsia="仿宋" w:cs="仿宋"/>
          <w:sz w:val="32"/>
          <w:szCs w:val="32"/>
          <w:lang w:val="en-US" w:eastAsia="zh-CN"/>
        </w:rPr>
        <w:t>2.</w:t>
      </w:r>
      <w:r>
        <w:rPr>
          <w:rFonts w:hint="eastAsia" w:ascii="方正仿宋_GB2312" w:hAnsi="方正仿宋_GB2312" w:eastAsia="方正仿宋_GB2312" w:cs="方正仿宋_GB2312"/>
          <w:sz w:val="32"/>
          <w:szCs w:val="32"/>
          <w:lang w:eastAsia="zh-CN"/>
        </w:rPr>
        <w:t>住房和城乡建设局（城市管理局）执法人员</w:t>
      </w:r>
      <w:r>
        <w:rPr>
          <w:rFonts w:hint="eastAsia" w:ascii="方正仿宋_GB2312" w:hAnsi="方正仿宋_GB2312" w:eastAsia="方正仿宋_GB2312" w:cs="方正仿宋_GB2312"/>
          <w:sz w:val="32"/>
          <w:szCs w:val="32"/>
          <w:lang w:val="en-US" w:eastAsia="zh-CN"/>
        </w:rPr>
        <w:t>及协助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0" w:firstLineChars="10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执法人员基本信息</w:t>
      </w:r>
    </w:p>
    <w:tbl>
      <w:tblPr>
        <w:tblStyle w:val="3"/>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167"/>
        <w:gridCol w:w="1123"/>
        <w:gridCol w:w="1976"/>
        <w:gridCol w:w="2136"/>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序号</w:t>
            </w:r>
          </w:p>
        </w:tc>
        <w:tc>
          <w:tcPr>
            <w:tcW w:w="11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单位</w:t>
            </w:r>
          </w:p>
        </w:tc>
        <w:tc>
          <w:tcPr>
            <w:tcW w:w="11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职务</w:t>
            </w:r>
          </w:p>
        </w:tc>
        <w:tc>
          <w:tcPr>
            <w:tcW w:w="197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执法证证号</w:t>
            </w:r>
          </w:p>
        </w:tc>
        <w:tc>
          <w:tcPr>
            <w:tcW w:w="213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联系方式</w:t>
            </w:r>
          </w:p>
        </w:tc>
        <w:tc>
          <w:tcPr>
            <w:tcW w:w="13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罗布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次仁</w:t>
            </w:r>
          </w:p>
        </w:tc>
        <w:tc>
          <w:tcPr>
            <w:tcW w:w="1167"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错那市住建局</w:t>
            </w:r>
          </w:p>
        </w:tc>
        <w:tc>
          <w:tcPr>
            <w:tcW w:w="1123"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党组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书记</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26030816001</w:t>
            </w: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150***5001</w:t>
            </w:r>
          </w:p>
        </w:tc>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周竹</w:t>
            </w:r>
          </w:p>
        </w:tc>
        <w:tc>
          <w:tcPr>
            <w:tcW w:w="1167"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错那市住建局</w:t>
            </w:r>
          </w:p>
        </w:tc>
        <w:tc>
          <w:tcPr>
            <w:tcW w:w="1123"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局长</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26030816002</w:t>
            </w: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158***8506</w:t>
            </w:r>
          </w:p>
        </w:tc>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格桑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次仁</w:t>
            </w:r>
          </w:p>
        </w:tc>
        <w:tc>
          <w:tcPr>
            <w:tcW w:w="1167"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错那市住建局</w:t>
            </w:r>
          </w:p>
        </w:tc>
        <w:tc>
          <w:tcPr>
            <w:tcW w:w="1123"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科员</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26030899003</w:t>
            </w: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158***0620</w:t>
            </w:r>
          </w:p>
        </w:tc>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扎西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次仁</w:t>
            </w:r>
          </w:p>
        </w:tc>
        <w:tc>
          <w:tcPr>
            <w:tcW w:w="1167"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错那市住建局</w:t>
            </w:r>
          </w:p>
        </w:tc>
        <w:tc>
          <w:tcPr>
            <w:tcW w:w="1123"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工人</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1362***2880</w:t>
            </w:r>
          </w:p>
        </w:tc>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未取得执法证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普布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顿珠</w:t>
            </w:r>
          </w:p>
        </w:tc>
        <w:tc>
          <w:tcPr>
            <w:tcW w:w="1167"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错那市住建局</w:t>
            </w:r>
          </w:p>
        </w:tc>
        <w:tc>
          <w:tcPr>
            <w:tcW w:w="1123"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协管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人员</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199***3632</w:t>
            </w:r>
          </w:p>
        </w:tc>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未取得执法证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旦增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多吉</w:t>
            </w:r>
          </w:p>
        </w:tc>
        <w:tc>
          <w:tcPr>
            <w:tcW w:w="1167"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错那市住建局</w:t>
            </w:r>
          </w:p>
        </w:tc>
        <w:tc>
          <w:tcPr>
            <w:tcW w:w="1123"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协管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人员</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147***8666</w:t>
            </w:r>
          </w:p>
        </w:tc>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未取得执法证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吾金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次仁</w:t>
            </w:r>
          </w:p>
        </w:tc>
        <w:tc>
          <w:tcPr>
            <w:tcW w:w="1167"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错那市住建局</w:t>
            </w:r>
          </w:p>
        </w:tc>
        <w:tc>
          <w:tcPr>
            <w:tcW w:w="1123"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协管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人员</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
                <w:sz w:val="32"/>
                <w:szCs w:val="32"/>
                <w:vertAlign w:val="baseline"/>
                <w:lang w:val="en-US" w:eastAsia="zh-CN"/>
              </w:rPr>
              <w:t>177***1191</w:t>
            </w:r>
          </w:p>
        </w:tc>
        <w:tc>
          <w:tcPr>
            <w:tcW w:w="1382" w:type="dxa"/>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vertAlign w:val="baseline"/>
                <w:lang w:eastAsia="zh-CN"/>
              </w:rPr>
            </w:pPr>
            <w:r>
              <w:rPr>
                <w:rFonts w:hint="eastAsia" w:ascii="方正仿宋_GB2312" w:hAnsi="方正仿宋_GB2312" w:eastAsia="方正仿宋_GB2312" w:cs="方正仿宋_GB2312"/>
                <w:sz w:val="32"/>
                <w:szCs w:val="32"/>
                <w:vertAlign w:val="baseline"/>
                <w:lang w:val="en-US" w:eastAsia="zh-CN"/>
              </w:rPr>
              <w:t>未取得执法证</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二、职责权限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eastAsia="zh-CN"/>
        </w:rPr>
        <w:t>1.</w:t>
      </w:r>
      <w:r>
        <w:rPr>
          <w:rFonts w:hint="eastAsia" w:ascii="方正仿宋_GB2312" w:hAnsi="方正仿宋_GB2312" w:eastAsia="方正仿宋_GB2312" w:cs="方正仿宋_GB2312"/>
          <w:sz w:val="32"/>
          <w:szCs w:val="32"/>
          <w:lang w:eastAsia="zh-CN"/>
        </w:rPr>
        <w:t>城乡规划管理：负责</w:t>
      </w:r>
      <w:r>
        <w:rPr>
          <w:rFonts w:hint="eastAsia" w:ascii="方正仿宋_GB2312" w:hAnsi="方正仿宋_GB2312" w:eastAsia="方正仿宋_GB2312" w:cs="方正仿宋_GB2312"/>
          <w:sz w:val="32"/>
          <w:szCs w:val="32"/>
          <w:lang w:val="en-US" w:eastAsia="zh-CN"/>
        </w:rPr>
        <w:t>城区</w:t>
      </w:r>
      <w:r>
        <w:rPr>
          <w:rFonts w:hint="eastAsia" w:ascii="方正仿宋_GB2312" w:hAnsi="方正仿宋_GB2312" w:eastAsia="方正仿宋_GB2312" w:cs="方正仿宋_GB2312"/>
          <w:sz w:val="32"/>
          <w:szCs w:val="32"/>
          <w:lang w:eastAsia="zh-CN"/>
        </w:rPr>
        <w:t>城乡规划的编制、实施与监督，审核建设项目选址、建设用地规划许可和建设工程规划许可，对违反城乡规划的建设行为进行查处，确保城乡建设有序开展。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eastAsia="zh-CN"/>
        </w:rPr>
        <w:t>2.</w:t>
      </w:r>
      <w:r>
        <w:rPr>
          <w:rFonts w:hint="eastAsia" w:ascii="方正仿宋_GB2312" w:hAnsi="方正仿宋_GB2312" w:eastAsia="方正仿宋_GB2312" w:cs="方正仿宋_GB2312"/>
          <w:sz w:val="32"/>
          <w:szCs w:val="32"/>
          <w:lang w:eastAsia="zh-CN"/>
        </w:rPr>
        <w:t>建筑市场监管：规范建筑市场秩序，监督管理建筑工程招投标、施工许可、质量安全及竣工验收，查处建筑工程违法发包、转包、违法施工等行为，保障建筑工程质量和施工安全。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eastAsia="zh-CN"/>
        </w:rPr>
        <w:t>3.</w:t>
      </w:r>
      <w:r>
        <w:rPr>
          <w:rFonts w:hint="eastAsia" w:ascii="方正仿宋_GB2312" w:hAnsi="方正仿宋_GB2312" w:eastAsia="方正仿宋_GB2312" w:cs="方正仿宋_GB2312"/>
          <w:sz w:val="32"/>
          <w:szCs w:val="32"/>
          <w:lang w:eastAsia="zh-CN"/>
        </w:rPr>
        <w:t>市容环境卫生管理：统筹</w:t>
      </w:r>
      <w:r>
        <w:rPr>
          <w:rFonts w:hint="eastAsia" w:ascii="方正仿宋_GB2312" w:hAnsi="方正仿宋_GB2312" w:eastAsia="方正仿宋_GB2312" w:cs="方正仿宋_GB2312"/>
          <w:sz w:val="32"/>
          <w:szCs w:val="32"/>
          <w:lang w:val="en-US" w:eastAsia="zh-CN"/>
        </w:rPr>
        <w:t>城区</w:t>
      </w:r>
      <w:r>
        <w:rPr>
          <w:rFonts w:hint="eastAsia" w:ascii="方正仿宋_GB2312" w:hAnsi="方正仿宋_GB2312" w:eastAsia="方正仿宋_GB2312" w:cs="方正仿宋_GB2312"/>
          <w:sz w:val="32"/>
          <w:szCs w:val="32"/>
          <w:lang w:eastAsia="zh-CN"/>
        </w:rPr>
        <w:t>市容环境卫生工作，负责街道清扫保洁、垃圾文集运输与处置，监管户外广告、门头牌匾设置，查处乱贴乱画、乱堆乱放等影响市容的行为，推进环境卫生设施建设与维护。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w:t>
      </w:r>
      <w:r>
        <w:rPr>
          <w:rFonts w:hint="eastAsia" w:ascii="方正仿宋_GB2312" w:hAnsi="方正仿宋_GB2312" w:eastAsia="方正仿宋_GB2312" w:cs="方正仿宋_GB2312"/>
          <w:sz w:val="32"/>
          <w:szCs w:val="32"/>
          <w:lang w:eastAsia="zh-CN"/>
        </w:rPr>
        <w:t>市政公用设施管理：监督管理县内市政道路、排水、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排查整改设施安全隐患。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eastAsia="zh-CN"/>
        </w:rPr>
        <w:t>5.</w:t>
      </w:r>
      <w:r>
        <w:rPr>
          <w:rFonts w:hint="eastAsia" w:ascii="方正仿宋_GB2312" w:hAnsi="方正仿宋_GB2312" w:eastAsia="方正仿宋_GB2312" w:cs="方正仿宋_GB2312"/>
          <w:sz w:val="32"/>
          <w:szCs w:val="32"/>
          <w:lang w:eastAsia="zh-CN"/>
        </w:rPr>
        <w:t>园林绿化管理：负责</w:t>
      </w:r>
      <w:r>
        <w:rPr>
          <w:rFonts w:hint="eastAsia" w:ascii="方正仿宋_GB2312" w:hAnsi="方正仿宋_GB2312" w:eastAsia="方正仿宋_GB2312" w:cs="方正仿宋_GB2312"/>
          <w:sz w:val="32"/>
          <w:szCs w:val="32"/>
          <w:lang w:val="en-US" w:eastAsia="zh-CN"/>
        </w:rPr>
        <w:t>城区</w:t>
      </w:r>
      <w:r>
        <w:rPr>
          <w:rFonts w:hint="eastAsia" w:ascii="方正仿宋_GB2312" w:hAnsi="方正仿宋_GB2312" w:eastAsia="方正仿宋_GB2312" w:cs="方正仿宋_GB2312"/>
          <w:sz w:val="32"/>
          <w:szCs w:val="32"/>
          <w:lang w:eastAsia="zh-CN"/>
        </w:rPr>
        <w:t>公共绿地、公园、道路绿化的建设与养护，查处破坏绿化植被的行为，提升生态环境品质。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eastAsia="zh-CN"/>
        </w:rPr>
        <w:t>6.</w:t>
      </w:r>
      <w:r>
        <w:rPr>
          <w:rFonts w:hint="eastAsia" w:ascii="方正仿宋_GB2312" w:hAnsi="方正仿宋_GB2312" w:eastAsia="方正仿宋_GB2312" w:cs="方正仿宋_GB2312"/>
          <w:sz w:val="32"/>
          <w:szCs w:val="32"/>
          <w:lang w:eastAsia="zh-CN"/>
        </w:rPr>
        <w:t>城市管理执法：行使住房和城乡建设领域及城市管理相关的</w:t>
      </w:r>
      <w:r>
        <w:rPr>
          <w:rFonts w:hint="eastAsia" w:ascii="仿宋" w:hAnsi="仿宋" w:eastAsia="仿宋" w:cs="仿宋"/>
          <w:sz w:val="32"/>
          <w:szCs w:val="32"/>
          <w:lang w:eastAsia="zh-CN"/>
        </w:rPr>
        <w:t>行政处罚权</w:t>
      </w:r>
      <w:r>
        <w:rPr>
          <w:rFonts w:hint="eastAsia" w:ascii="方正仿宋_GB2312" w:hAnsi="方正仿宋_GB2312" w:eastAsia="方正仿宋_GB2312" w:cs="方正仿宋_GB2312"/>
          <w:sz w:val="32"/>
          <w:szCs w:val="32"/>
          <w:lang w:eastAsia="zh-CN"/>
        </w:rPr>
        <w:t>，查处违法建设、违规装修、破坏市政设施、违反市容管理规定等行为，开展专项执法整治行动，维护城市管理秩序。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eastAsia="zh-CN"/>
        </w:rPr>
        <w:t>7.</w:t>
      </w:r>
      <w:r>
        <w:rPr>
          <w:rFonts w:hint="eastAsia" w:ascii="方正仿宋_GB2312" w:hAnsi="方正仿宋_GB2312" w:eastAsia="方正仿宋_GB2312" w:cs="方正仿宋_GB2312"/>
          <w:sz w:val="32"/>
          <w:szCs w:val="32"/>
          <w:lang w:eastAsia="zh-CN"/>
        </w:rPr>
        <w:t>其他职责：参与</w:t>
      </w:r>
      <w:r>
        <w:rPr>
          <w:rFonts w:hint="eastAsia" w:ascii="方正仿宋_GB2312" w:hAnsi="方正仿宋_GB2312" w:eastAsia="方正仿宋_GB2312" w:cs="方正仿宋_GB2312"/>
          <w:sz w:val="32"/>
          <w:szCs w:val="32"/>
          <w:lang w:val="en-US" w:eastAsia="zh-CN"/>
        </w:rPr>
        <w:t>城区</w:t>
      </w:r>
      <w:r>
        <w:rPr>
          <w:rFonts w:hint="eastAsia" w:ascii="方正仿宋_GB2312" w:hAnsi="方正仿宋_GB2312" w:eastAsia="方正仿宋_GB2312" w:cs="方正仿宋_GB2312"/>
          <w:sz w:val="32"/>
          <w:szCs w:val="32"/>
          <w:lang w:eastAsia="zh-CN"/>
        </w:rPr>
        <w:t>重大基础设施建设项目协调，配合相关部门做好防汛、防火、应急抢险等工作，受理群众关于住房和城乡建设、城市管理领域的投诉举报并依法处理。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三、机构设置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错那市住房和城乡建设局（城市管理局）主要负责</w:t>
      </w:r>
      <w:r>
        <w:rPr>
          <w:rFonts w:hint="eastAsia" w:ascii="仿宋" w:hAnsi="仿宋" w:eastAsia="仿宋" w:cs="仿宋"/>
          <w:sz w:val="32"/>
          <w:szCs w:val="32"/>
          <w:lang w:eastAsia="zh-CN"/>
        </w:rPr>
        <w:t>人</w:t>
      </w:r>
      <w:r>
        <w:rPr>
          <w:rFonts w:hint="eastAsia" w:ascii="仿宋" w:hAnsi="仿宋" w:eastAsia="仿宋" w:cs="仿宋"/>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名，分管执法工作负责人</w:t>
      </w:r>
      <w:r>
        <w:rPr>
          <w:rFonts w:hint="eastAsia" w:ascii="仿宋" w:hAnsi="仿宋" w:eastAsia="仿宋" w:cs="仿宋"/>
          <w:sz w:val="32"/>
          <w:szCs w:val="32"/>
          <w:lang w:eastAsia="zh-CN"/>
        </w:rPr>
        <w:t>1</w:t>
      </w:r>
      <w:r>
        <w:rPr>
          <w:rFonts w:hint="eastAsia" w:ascii="方正仿宋_GB2312" w:hAnsi="方正仿宋_GB2312" w:eastAsia="方正仿宋_GB2312" w:cs="方正仿宋_GB2312"/>
          <w:sz w:val="32"/>
          <w:szCs w:val="32"/>
          <w:lang w:eastAsia="zh-CN"/>
        </w:rPr>
        <w:t>名，执法人员</w:t>
      </w:r>
      <w:r>
        <w:rPr>
          <w:rFonts w:hint="eastAsia" w:ascii="仿宋" w:hAnsi="仿宋" w:eastAsia="仿宋" w:cs="仿宋"/>
          <w:sz w:val="32"/>
          <w:szCs w:val="32"/>
          <w:lang w:val="en-US" w:eastAsia="zh-CN"/>
        </w:rPr>
        <w:t>7</w:t>
      </w:r>
      <w:r>
        <w:rPr>
          <w:rFonts w:hint="eastAsia" w:ascii="方正仿宋_GB2312" w:hAnsi="方正仿宋_GB2312" w:eastAsia="方正仿宋_GB2312" w:cs="方正仿宋_GB2312"/>
          <w:sz w:val="32"/>
          <w:szCs w:val="32"/>
          <w:lang w:eastAsia="zh-CN"/>
        </w:rPr>
        <w:t>名（</w:t>
      </w:r>
      <w:r>
        <w:rPr>
          <w:rFonts w:hint="eastAsia" w:ascii="方正仿宋_GB2312" w:hAnsi="方正仿宋_GB2312" w:eastAsia="方正仿宋_GB2312" w:cs="方正仿宋_GB2312"/>
          <w:sz w:val="32"/>
          <w:szCs w:val="32"/>
          <w:lang w:val="en-US" w:eastAsia="zh-CN"/>
        </w:rPr>
        <w:t>其中3名协管人员、</w:t>
      </w:r>
      <w:r>
        <w:rPr>
          <w:rFonts w:hint="eastAsia" w:ascii="仿宋" w:hAnsi="仿宋" w:eastAsia="仿宋" w:cs="仿宋"/>
          <w:sz w:val="32"/>
          <w:szCs w:val="32"/>
          <w:lang w:val="en-US" w:eastAsia="zh-CN"/>
        </w:rPr>
        <w:t>1</w:t>
      </w:r>
      <w:r>
        <w:rPr>
          <w:rFonts w:hint="eastAsia" w:ascii="方正仿宋_GB2312" w:hAnsi="方正仿宋_GB2312" w:eastAsia="方正仿宋_GB2312" w:cs="方正仿宋_GB2312"/>
          <w:sz w:val="32"/>
          <w:szCs w:val="32"/>
          <w:lang w:val="en-US" w:eastAsia="zh-CN"/>
        </w:rPr>
        <w:t>名工人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有证执法人员</w:t>
      </w:r>
      <w:r>
        <w:rPr>
          <w:rFonts w:hint="eastAsia" w:ascii="仿宋" w:hAnsi="仿宋" w:eastAsia="仿宋" w:cs="仿宋"/>
          <w:sz w:val="32"/>
          <w:szCs w:val="32"/>
          <w:lang w:val="en-US" w:eastAsia="zh-CN"/>
        </w:rPr>
        <w:t>3</w:t>
      </w:r>
      <w:r>
        <w:rPr>
          <w:rFonts w:hint="eastAsia" w:ascii="方正仿宋_GB2312" w:hAnsi="方正仿宋_GB2312" w:eastAsia="方正仿宋_GB2312" w:cs="方正仿宋_GB2312"/>
          <w:sz w:val="32"/>
          <w:szCs w:val="32"/>
          <w:lang w:val="en-US" w:eastAsia="zh-CN"/>
        </w:rPr>
        <w:t>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四、办公地址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西藏山南市错那市原</w:t>
      </w:r>
      <w:r>
        <w:rPr>
          <w:rFonts w:hint="eastAsia" w:ascii="方正仿宋_GB2312" w:hAnsi="方正仿宋_GB2312" w:eastAsia="方正仿宋_GB2312" w:cs="方正仿宋_GB2312"/>
          <w:sz w:val="32"/>
          <w:szCs w:val="32"/>
          <w:lang w:val="en-US" w:eastAsia="zh-CN"/>
        </w:rPr>
        <w:t>城管局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五、联系方式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仿宋" w:hAnsi="仿宋" w:eastAsia="仿宋" w:cs="仿宋"/>
          <w:sz w:val="32"/>
          <w:szCs w:val="32"/>
          <w:lang w:eastAsia="zh-CN"/>
        </w:rPr>
        <w:t>0893-</w:t>
      </w:r>
      <w:r>
        <w:rPr>
          <w:rFonts w:hint="eastAsia" w:ascii="仿宋" w:hAnsi="仿宋" w:eastAsia="仿宋" w:cs="仿宋"/>
          <w:sz w:val="32"/>
          <w:szCs w:val="32"/>
        </w:rPr>
        <w:t>73</w:t>
      </w:r>
      <w:r>
        <w:rPr>
          <w:rFonts w:hint="eastAsia" w:ascii="仿宋" w:hAnsi="仿宋" w:eastAsia="仿宋" w:cs="仿宋"/>
          <w:sz w:val="32"/>
          <w:szCs w:val="32"/>
          <w:lang w:val="en-US" w:eastAsia="zh-CN"/>
        </w:rPr>
        <w:t>02858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错那市住房和城乡建设局（城市管理局）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730E"/>
    <w:rsid w:val="02DA6C37"/>
    <w:rsid w:val="0422003D"/>
    <w:rsid w:val="08626C5A"/>
    <w:rsid w:val="0CBE665E"/>
    <w:rsid w:val="0CDD2D53"/>
    <w:rsid w:val="12843C71"/>
    <w:rsid w:val="12955C03"/>
    <w:rsid w:val="180E64B6"/>
    <w:rsid w:val="18972950"/>
    <w:rsid w:val="1EEC1623"/>
    <w:rsid w:val="278F0C96"/>
    <w:rsid w:val="2A6C52BE"/>
    <w:rsid w:val="2FA63021"/>
    <w:rsid w:val="32717916"/>
    <w:rsid w:val="32A25D21"/>
    <w:rsid w:val="33AF4B9A"/>
    <w:rsid w:val="33C574C8"/>
    <w:rsid w:val="33ED325A"/>
    <w:rsid w:val="3454129D"/>
    <w:rsid w:val="34C91C8B"/>
    <w:rsid w:val="35E46651"/>
    <w:rsid w:val="397877DC"/>
    <w:rsid w:val="3AA60379"/>
    <w:rsid w:val="3E4B54BF"/>
    <w:rsid w:val="413B5CBF"/>
    <w:rsid w:val="42240501"/>
    <w:rsid w:val="42F26851"/>
    <w:rsid w:val="43342F27"/>
    <w:rsid w:val="44EE4DF6"/>
    <w:rsid w:val="45CC5137"/>
    <w:rsid w:val="47C87B80"/>
    <w:rsid w:val="50071477"/>
    <w:rsid w:val="51600E2A"/>
    <w:rsid w:val="55CF657E"/>
    <w:rsid w:val="57B27F05"/>
    <w:rsid w:val="58CE0D6F"/>
    <w:rsid w:val="623A7240"/>
    <w:rsid w:val="62F87114"/>
    <w:rsid w:val="6A6432E1"/>
    <w:rsid w:val="6C296590"/>
    <w:rsid w:val="6D433682"/>
    <w:rsid w:val="6D5533B5"/>
    <w:rsid w:val="6ED30A35"/>
    <w:rsid w:val="73104006"/>
    <w:rsid w:val="755F3023"/>
    <w:rsid w:val="7FEB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1220</Words>
  <Characters>1362</Characters>
  <Lines>0</Lines>
  <Paragraphs>0</Paragraphs>
  <TotalTime>2</TotalTime>
  <ScaleCrop>false</ScaleCrop>
  <LinksUpToDate>false</LinksUpToDate>
  <CharactersWithSpaces>1387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2025-11-20T16:30:00Z</dcterms:created>
  <dc:creator>lenovo</dc:creator>
  <cp:lastModifiedBy>牧马人</cp:lastModifiedBy>
  <dcterms:modified xsi:type="dcterms:W3CDTF">2025-11-24T18:53:11Z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eyJoZGlkIjoiZDAxYTI0OTQwZmI2NWMyMmQ2OTEyMGJhNzA2NTJlM2QiLCJ1c2VySWQiOiI2MTI5NjA1ODkifQ==</vt:lpwstr>
  </property>
  <property fmtid="{D5CDD505-2E9C-101B-9397-08002B2CF9AE}" pid="4" name="ICV">
    <vt:lpwstr>60ED2F72FC624C7F85C04E1FB53D71E2_12</vt:lpwstr>
  </property>
</Properties>
</file>