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76" w:lineRule="exact"/>
        <w:ind w:left="0" w:leftChars="0" w:right="0" w:rightChars="0" w:firstLine="0" w:firstLineChars="0"/>
        <w:jc w:val="center"/>
        <w:textAlignment w:val="auto"/>
        <w:outlineLvl w:val="9"/>
        <w:rPr>
          <w:rFonts w:hint="eastAsia"/>
        </w:rPr>
      </w:pPr>
      <w:r>
        <w:rPr>
          <w:rFonts w:hint="eastAsia" w:ascii="宋体" w:hAnsi="宋体" w:eastAsia="宋体" w:cs="宋体"/>
          <w:b/>
          <w:bCs/>
          <w:sz w:val="44"/>
          <w:szCs w:val="44"/>
          <w:lang w:eastAsia="zh-CN"/>
        </w:rPr>
        <w:t>第二</w:t>
      </w:r>
      <w:r>
        <w:rPr>
          <w:rFonts w:hint="eastAsia" w:ascii="宋体" w:hAnsi="宋体" w:eastAsia="宋体" w:cs="宋体"/>
          <w:b/>
          <w:bCs/>
          <w:sz w:val="44"/>
          <w:szCs w:val="44"/>
          <w:lang w:val="en-US" w:eastAsia="zh-CN"/>
        </w:rPr>
        <w:t>轮</w:t>
      </w:r>
      <w:r>
        <w:rPr>
          <w:rFonts w:hint="eastAsia" w:ascii="宋体" w:hAnsi="宋体" w:eastAsia="宋体" w:cs="宋体"/>
          <w:b/>
          <w:bCs/>
          <w:sz w:val="44"/>
          <w:szCs w:val="44"/>
          <w:lang w:eastAsia="zh-CN"/>
        </w:rPr>
        <w:t>西藏自治区</w:t>
      </w:r>
      <w:r>
        <w:rPr>
          <w:rFonts w:hint="eastAsia" w:ascii="宋体" w:hAnsi="宋体" w:eastAsia="宋体" w:cs="宋体"/>
          <w:b/>
          <w:bCs/>
          <w:sz w:val="44"/>
          <w:szCs w:val="44"/>
        </w:rPr>
        <w:t>生态环境保护督察</w:t>
      </w:r>
      <w:r>
        <w:rPr>
          <w:rFonts w:hint="eastAsia" w:ascii="宋体" w:hAnsi="宋体" w:eastAsia="宋体" w:cs="宋体"/>
          <w:b/>
          <w:bCs/>
          <w:sz w:val="44"/>
          <w:szCs w:val="44"/>
          <w:lang w:eastAsia="zh-CN"/>
        </w:rPr>
        <w:t>报告</w:t>
      </w:r>
      <w:r>
        <w:rPr>
          <w:rFonts w:hint="eastAsia" w:ascii="宋体" w:hAnsi="宋体" w:eastAsia="宋体" w:cs="宋体"/>
          <w:b/>
          <w:bCs/>
          <w:w w:val="95"/>
          <w:sz w:val="44"/>
          <w:szCs w:val="44"/>
        </w:rPr>
        <w:t>反馈意见（</w:t>
      </w:r>
      <w:r>
        <w:rPr>
          <w:rFonts w:hint="eastAsia" w:ascii="宋体" w:hAnsi="宋体" w:eastAsia="宋体" w:cs="宋体"/>
          <w:b/>
          <w:bCs/>
          <w:w w:val="95"/>
          <w:sz w:val="44"/>
          <w:szCs w:val="44"/>
          <w:lang w:val="en-US" w:eastAsia="zh-CN"/>
        </w:rPr>
        <w:t>02-01</w:t>
      </w:r>
      <w:r>
        <w:rPr>
          <w:rFonts w:hint="eastAsia" w:ascii="宋体" w:hAnsi="宋体" w:eastAsia="宋体" w:cs="宋体"/>
          <w:b/>
          <w:bCs/>
          <w:w w:val="95"/>
          <w:sz w:val="44"/>
          <w:szCs w:val="44"/>
        </w:rPr>
        <w:t>）整改措施完成情况公示表</w:t>
      </w:r>
    </w:p>
    <w:tbl>
      <w:tblPr>
        <w:tblStyle w:val="5"/>
        <w:tblpPr w:leftFromText="180" w:rightFromText="180" w:vertAnchor="text" w:horzAnchor="page" w:tblpX="1736" w:tblpY="102"/>
        <w:tblOverlap w:val="never"/>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6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反馈问题</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lang w:eastAsia="zh-CN"/>
              </w:rPr>
            </w:pPr>
            <w:r>
              <w:rPr>
                <w:rFonts w:hint="eastAsia" w:ascii="仿宋" w:hAnsi="仿宋" w:eastAsia="仿宋" w:cs="仿宋"/>
                <w:b w:val="0"/>
                <w:bCs w:val="0"/>
                <w:color w:val="auto"/>
                <w:spacing w:val="0"/>
                <w:sz w:val="28"/>
                <w:szCs w:val="28"/>
                <w:u w:val="none" w:color="auto"/>
                <w:lang w:eastAsia="zh-CN"/>
              </w:rPr>
              <w:t>个别县（区、市）和部门落实生态环境保护“党政负责、一岗双责”不到位，应于</w:t>
            </w:r>
            <w:r>
              <w:rPr>
                <w:rFonts w:hint="eastAsia" w:ascii="仿宋" w:hAnsi="仿宋" w:eastAsia="仿宋" w:cs="仿宋"/>
                <w:b w:val="0"/>
                <w:bCs w:val="0"/>
                <w:color w:val="auto"/>
                <w:spacing w:val="0"/>
                <w:sz w:val="28"/>
                <w:szCs w:val="28"/>
                <w:u w:val="none" w:color="auto"/>
                <w:lang w:val="en-US" w:eastAsia="zh-CN"/>
              </w:rPr>
              <w:t>2022年2月前完成的“向市委、市政府专题报告生态环境保护‘党政同责、一岗双责’履职情况”整改工作，部分县（区）直到督察进驻后才完成。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核查情况</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_GB2312" w:hAnsi="仿宋_GB2312" w:eastAsia="仿宋_GB2312" w:cs="仿宋_GB2312"/>
                <w:kern w:val="0"/>
                <w:sz w:val="28"/>
                <w:szCs w:val="28"/>
                <w:highlight w:val="none"/>
                <w:lang w:eastAsia="zh-CN"/>
              </w:rPr>
              <w:t>经核查，我市严格落实生态环境保护“党政同责、一岗双责”，每年向市委、市政府专题报告生态环境保护“党政同责、一岗双责”履职情况。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整改目标</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b w:val="0"/>
                <w:bCs w:val="0"/>
                <w:snapToGrid w:val="0"/>
                <w:color w:val="auto"/>
                <w:kern w:val="0"/>
                <w:sz w:val="28"/>
                <w:szCs w:val="28"/>
                <w:u w:val="none" w:color="auto"/>
                <w:lang w:val="en-US" w:eastAsia="zh-CN"/>
              </w:rPr>
              <w:t>严格落实生态环境保护“党政同责、一岗双责”。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整改措施</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各乡（镇），各部门自觉履行生态环境保护责任，严格按照《山南市市（中、区）直有关部门和单位生态环境保护责任清单》，进一步压实各级各部门生态环境保护主体责任、属地责任、“第一责任人”责任和“一岗双责”责任。（立行立改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kern w:val="0"/>
                <w:sz w:val="32"/>
                <w:szCs w:val="24"/>
                <w:lang w:eastAsia="zh-CN"/>
              </w:rPr>
            </w:pPr>
            <w:r>
              <w:rPr>
                <w:rFonts w:hint="eastAsia" w:ascii="仿宋" w:hAnsi="仿宋" w:eastAsia="仿宋" w:cs="仿宋"/>
                <w:b/>
                <w:bCs/>
                <w:kern w:val="0"/>
                <w:sz w:val="32"/>
                <w:szCs w:val="24"/>
              </w:rPr>
              <w:t>牵头</w:t>
            </w:r>
            <w:r>
              <w:rPr>
                <w:rFonts w:hint="eastAsia" w:ascii="仿宋" w:hAnsi="仿宋" w:eastAsia="仿宋" w:cs="仿宋"/>
                <w:b/>
                <w:bCs/>
                <w:kern w:val="0"/>
                <w:sz w:val="32"/>
                <w:szCs w:val="24"/>
                <w:lang w:eastAsia="zh-CN"/>
              </w:rPr>
              <w:t>单位</w:t>
            </w:r>
          </w:p>
          <w:p>
            <w:pPr>
              <w:keepNext w:val="0"/>
              <w:keepLines w:val="0"/>
              <w:pageBreakBefore w:val="0"/>
              <w:widowControl w:val="0"/>
              <w:kinsoku/>
              <w:wordWrap/>
              <w:overflowPunct w:val="0"/>
              <w:topLinePunct/>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（责任单位）</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640" w:firstLineChars="200"/>
              <w:jc w:val="both"/>
              <w:textAlignment w:val="auto"/>
              <w:outlineLvl w:val="9"/>
              <w:rPr>
                <w:rFonts w:hint="eastAsia" w:ascii="仿宋" w:hAnsi="仿宋" w:eastAsia="仿宋" w:cs="仿宋"/>
                <w:kern w:val="0"/>
                <w:sz w:val="28"/>
                <w:szCs w:val="28"/>
                <w:lang w:eastAsia="zh-CN"/>
              </w:rPr>
            </w:pPr>
            <w:r>
              <w:rPr>
                <w:rFonts w:hint="eastAsia" w:ascii="仿宋" w:hAnsi="仿宋" w:eastAsia="仿宋" w:cs="仿宋"/>
                <w:sz w:val="32"/>
                <w:szCs w:val="24"/>
                <w:lang w:eastAsia="zh-CN"/>
              </w:rPr>
              <w:t>中共错那市委员会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责任人</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石重海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联系电话</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560" w:firstLineChars="200"/>
              <w:jc w:val="both"/>
              <w:textAlignment w:val="auto"/>
              <w:outlineLvl w:val="9"/>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0893-7302194</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整改主要工作</w:t>
            </w:r>
          </w:p>
          <w:p>
            <w:pPr>
              <w:keepNext w:val="0"/>
              <w:keepLines w:val="0"/>
              <w:pageBreakBefore w:val="0"/>
              <w:widowControl w:val="0"/>
              <w:kinsoku/>
              <w:wordWrap/>
              <w:overflowPunct w:val="0"/>
              <w:topLinePunct/>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bCs/>
                <w:kern w:val="0"/>
                <w:sz w:val="32"/>
                <w:szCs w:val="24"/>
              </w:rPr>
            </w:pPr>
            <w:r>
              <w:rPr>
                <w:rFonts w:hint="eastAsia" w:ascii="仿宋" w:hAnsi="仿宋" w:eastAsia="仿宋" w:cs="仿宋"/>
                <w:b/>
                <w:bCs/>
                <w:kern w:val="0"/>
                <w:sz w:val="32"/>
                <w:szCs w:val="24"/>
              </w:rPr>
              <w:t>及成效</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562" w:firstLineChars="200"/>
              <w:jc w:val="both"/>
              <w:textAlignment w:val="auto"/>
              <w:outlineLvl w:val="9"/>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主要工作：</w:t>
            </w:r>
            <w:r>
              <w:rPr>
                <w:rFonts w:hint="eastAsia" w:ascii="仿宋" w:hAnsi="仿宋" w:eastAsia="仿宋" w:cs="仿宋"/>
                <w:kern w:val="0"/>
                <w:sz w:val="28"/>
                <w:szCs w:val="28"/>
                <w:lang w:val="en-US" w:eastAsia="zh-CN"/>
              </w:rPr>
              <w:t>1月5日，山南市生态环境局错那市分局组织执法人员深入新建BF公路项目检查施工过程中生态环境保护措施落实情况；1月9日，山南市生态环境局错那市分局联合自然资源局、公安、应急等部门，检查中铁二十局一公司项目临时驻地建设过程中生态环境保护措施落实情况；2月27日，错那市人大常委会组织市委宣传部、市司法局、农业农村局、乡村振兴局等10多家单位及各乡镇集中开展《山南市农牧区人居环境整治条例》宣传活动；3月16日，市委副书记、市长鲁绪超深入勒BF公路建设项目，以查看现场和听取汇报的方式督导检查自治区生态环境保护督察反馈问题整改情况；4月26日，山南市生态环境局错那市分局在麻麻乡组织相关企业负责人开展“环保服务进企业，提高服务管理水平”活动；4月底，错那市农业农村局草原生态保护补助奖励政策工作验收组深入错那镇开展2024年草原生态保护补助草奖验收工作；5月15日，林业和草原局联合森林公安破获非法捕捉野生动物案件2起；6月5日，麻麻乡联合麻麻村驻村工作队开展以“全面推进美丽中国建设”为主题的第53个世界日系列宣传活动；6月中旬，错那镇联合市林草局深入中铁十局格金错工区开展动植物保护宣讲活动；6月17日，山南市生态环境局错那市分局组织执法人员深入新建BF公路项目检查施工过程中临时用地生态环境保护措施落实情况；7月12日，吉巴乡人大主席团，开展“保护生态、人大代表在行动”主题环境整治活动；7月12日，浪坡乡以“藏边绿肺，山水浪坡”为人居环境整治主题，以“宣传、整治、互学、除旧”为任务目标，齐抓共管、合力攻坚，多措并举，扎实推进人居环境整治工作，环境卫生得到明显优化，村容村貌不断提升；8月21日，卡达乡农牧工作人员深入各村，全面检查2024年草原生态保护补助奖励政策工作开展情况；9月13日，山南市生态环境局错那市分局联合林草局对库局至雍布公路进行专项检查工作，主要对该公路扬尘、各弃土场、各取料场等开展联合专项执法检查；10月12日，麻麻乡人大主席团组织人大代表、政协委员深入辖区施工地开展视察调研；11月12日，错那市水利局举办2024年度河湖长制暨水利综合业务培训；错那市农牧区人居环境治理情况的调研报告；错那市人大常委会关于“雅砻环保行”贯彻落实情况的调研报告。</w:t>
            </w:r>
          </w:p>
          <w:p>
            <w:pPr>
              <w:keepNext w:val="0"/>
              <w:keepLines w:val="0"/>
              <w:pageBreakBefore w:val="0"/>
              <w:widowControl w:val="0"/>
              <w:kinsoku/>
              <w:wordWrap/>
              <w:overflowPunct w:val="0"/>
              <w:topLinePunct/>
              <w:autoSpaceDE/>
              <w:autoSpaceDN/>
              <w:bidi w:val="0"/>
              <w:adjustRightInd/>
              <w:snapToGrid/>
              <w:spacing w:line="360" w:lineRule="exact"/>
              <w:ind w:left="0" w:leftChars="0" w:right="0" w:rightChars="0" w:firstLine="562"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b/>
                <w:bCs/>
                <w:kern w:val="0"/>
                <w:sz w:val="28"/>
                <w:szCs w:val="28"/>
                <w:lang w:val="en-US" w:eastAsia="zh-CN"/>
              </w:rPr>
              <w:t>成效：</w:t>
            </w:r>
            <w:r>
              <w:rPr>
                <w:rFonts w:hint="eastAsia" w:ascii="仿宋" w:hAnsi="仿宋" w:eastAsia="仿宋" w:cs="仿宋"/>
                <w:kern w:val="0"/>
                <w:sz w:val="28"/>
                <w:szCs w:val="28"/>
                <w:lang w:val="en-US" w:eastAsia="zh-CN"/>
              </w:rPr>
              <w:t>各级各部门进一步提高对生态环境保护责任落实认识，进一步压实各级各部门生态环境保护主体责任、属地责任、“第一责任人”责任和“一岗双责”责任。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A60E8"/>
    <w:rsid w:val="07586494"/>
    <w:rsid w:val="07E11FBA"/>
    <w:rsid w:val="1B3A60E8"/>
    <w:rsid w:val="21953C3B"/>
    <w:rsid w:val="265206AF"/>
    <w:rsid w:val="29B665F7"/>
    <w:rsid w:val="2A241321"/>
    <w:rsid w:val="38A40461"/>
    <w:rsid w:val="46A36D37"/>
    <w:rsid w:val="4BEC7AE2"/>
    <w:rsid w:val="5BC41DBE"/>
    <w:rsid w:val="68845ADB"/>
    <w:rsid w:val="F5FFB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ind w:left="200" w:firstLine="200" w:firstLineChars="200"/>
      <w:jc w:val="center"/>
    </w:pPr>
    <w:rPr>
      <w:rFonts w:ascii="宋体" w:hAnsi="宋体" w:eastAsia="宋体" w:cs="宋体"/>
      <w:kern w:val="0"/>
      <w:szCs w:val="21"/>
    </w:rPr>
  </w:style>
  <w:style w:type="paragraph" w:styleId="3">
    <w:name w:val="Body Text Indent"/>
    <w:basedOn w:val="1"/>
    <w:next w:val="4"/>
    <w:qFormat/>
    <w:uiPriority w:val="0"/>
    <w:pPr>
      <w:spacing w:after="120"/>
      <w:ind w:left="420" w:leftChars="200"/>
    </w:pPr>
  </w:style>
  <w:style w:type="paragraph" w:styleId="4">
    <w:name w:val="index 7"/>
    <w:basedOn w:val="1"/>
    <w:next w:val="1"/>
    <w:qFormat/>
    <w:uiPriority w:val="0"/>
    <w:pPr>
      <w:ind w:left="1200" w:leftChars="1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2024-06-25T01:20:00Z</dcterms:created>
  <dc:creator>mading</dc:creator>
  <cp:lastModifiedBy>xzxc</cp:lastModifiedBy>
  <dcterms:modified xsi:type="dcterms:W3CDTF">2025-03-31T16:28:26Z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